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6"/>
          <w:szCs w:val="36"/>
          <w:lang w:val="fr-CA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494665</wp:posOffset>
                </wp:positionH>
                <wp:positionV relativeFrom="paragraph">
                  <wp:posOffset>-180340</wp:posOffset>
                </wp:positionV>
                <wp:extent cx="4561205" cy="184912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0480" cy="184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36"/>
          <w:szCs w:val="36"/>
          <w:lang w:val="fr-CA"/>
        </w:rPr>
        <w:t>Olivier Randoll</w:t>
      </w:r>
    </w:p>
    <w:p>
      <w:pPr>
        <w:pStyle w:val="Normal"/>
        <w:jc w:val="center"/>
        <w:rPr>
          <w:lang w:val="fr-CA"/>
        </w:rPr>
      </w:pPr>
      <w:r>
        <w:rPr>
          <w:lang w:val="fr-CA"/>
        </w:rPr>
        <w:t>139, rue de l’amitié, Victoriaville (G6S 0C9)</w:t>
      </w:r>
    </w:p>
    <w:p>
      <w:pPr>
        <w:pStyle w:val="Normal"/>
        <w:jc w:val="center"/>
        <w:rPr>
          <w:lang w:val="fr-CA"/>
        </w:rPr>
      </w:pPr>
      <w:r>
        <w:rPr>
          <w:lang w:val="fr-CA"/>
        </w:rPr>
        <w:t># Téléphone : 819-604-1525</w:t>
      </w:r>
    </w:p>
    <w:p>
      <w:pPr>
        <w:pStyle w:val="Normal"/>
        <w:jc w:val="center"/>
        <w:rPr/>
      </w:pPr>
      <w:r>
        <w:rPr>
          <w:lang w:val="fr-CA"/>
        </w:rPr>
        <w:t># Cellulaire : 819-806-9196</w:t>
      </w:r>
    </w:p>
    <w:p>
      <w:pPr>
        <w:pStyle w:val="Normal"/>
        <w:jc w:val="center"/>
        <w:rPr/>
      </w:pPr>
      <w:r>
        <w:rPr>
          <w:lang w:val="fr-CA"/>
        </w:rPr>
        <w:t>Adresse @ : orandoll@hotmail.fr</w:t>
      </w:r>
    </w:p>
    <w:p>
      <w:pPr>
        <w:pStyle w:val="Normal"/>
        <w:jc w:val="center"/>
        <w:rPr>
          <w:lang w:val="fr-CA"/>
        </w:rPr>
      </w:pPr>
      <w:r>
        <w:rPr>
          <w:lang w:val="fr-CA"/>
        </w:rPr>
      </w:r>
    </w:p>
    <w:p>
      <w:pPr>
        <w:pStyle w:val="Normal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-1175385</wp:posOffset>
                </wp:positionH>
                <wp:positionV relativeFrom="paragraph">
                  <wp:posOffset>-103505</wp:posOffset>
                </wp:positionV>
                <wp:extent cx="2715895" cy="337185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120" cy="3366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fillcolor="#b2b2b2" stroked="t" style="position:absolute;margin-left:-92.55pt;margin-top:-8.15pt;width:213.75pt;height:26.45pt">
                <w10:wrap type="none"/>
                <v:fill o:detectmouseclick="t" type="solid" color2="#4d4d4d"/>
                <v:stroke color="#3465a4" joinstyle="round" endcap="flat"/>
              </v:rect>
            </w:pict>
          </mc:Fallback>
        </mc:AlternateContent>
      </w:r>
      <w:r>
        <w:rPr>
          <w:b/>
          <w:sz w:val="28"/>
          <w:szCs w:val="28"/>
          <w:u w:val="single"/>
          <w:lang w:val="fr-CA"/>
        </w:rPr>
        <w:t>Scolarité récente :</w:t>
      </w:r>
    </w:p>
    <w:p>
      <w:pPr>
        <w:pStyle w:val="ListParagraph"/>
        <w:numPr>
          <w:ilvl w:val="0"/>
          <w:numId w:val="1"/>
        </w:numPr>
        <w:spacing w:lineRule="auto" w:line="240"/>
        <w:rPr>
          <w:b/>
          <w:b/>
          <w:u w:val="single"/>
          <w:lang w:val="fr-CA"/>
        </w:rPr>
      </w:pPr>
      <w:r>
        <w:rPr>
          <w:b/>
          <w:lang w:val="fr-CA"/>
        </w:rPr>
        <w:t xml:space="preserve">Université Laval à Québec </w:t>
        <w:tab/>
        <w:tab/>
        <w:tab/>
        <w:tab/>
        <w:tab/>
      </w:r>
      <w:r>
        <w:rPr>
          <w:lang w:val="fr-CA"/>
        </w:rPr>
        <w:t>2015 - À ce jour</w:t>
      </w:r>
    </w:p>
    <w:p>
      <w:pPr>
        <w:pStyle w:val="ListParagraph"/>
        <w:spacing w:lineRule="auto" w:line="240"/>
        <w:rPr>
          <w:lang w:val="fr-CA"/>
        </w:rPr>
      </w:pPr>
      <w:r>
        <w:rPr>
          <w:lang w:val="fr-CA"/>
        </w:rPr>
        <w:t>Baccalauréat en enseignement du français, langue seconde</w:t>
      </w:r>
    </w:p>
    <w:p>
      <w:pPr>
        <w:pStyle w:val="ListParagraph"/>
        <w:spacing w:lineRule="auto" w:line="240"/>
        <w:rPr>
          <w:lang w:val="fr-CA"/>
        </w:rPr>
      </w:pPr>
      <w:r>
        <w:rPr>
          <w:lang w:val="fr-CA"/>
        </w:rPr>
      </w:r>
    </w:p>
    <w:p>
      <w:pPr>
        <w:pStyle w:val="ListParagraph"/>
        <w:numPr>
          <w:ilvl w:val="0"/>
          <w:numId w:val="1"/>
        </w:numPr>
        <w:spacing w:lineRule="auto" w:line="240"/>
        <w:rPr>
          <w:u w:val="single"/>
          <w:lang w:val="fr-CA"/>
        </w:rPr>
      </w:pPr>
      <w:r>
        <w:rPr>
          <w:b/>
          <w:lang w:val="fr-CA"/>
        </w:rPr>
        <w:t>Cégep de Victoriaville</w:t>
        <w:tab/>
        <w:tab/>
        <w:tab/>
        <w:tab/>
        <w:tab/>
      </w:r>
      <w:r>
        <w:rPr>
          <w:lang w:val="fr-CA"/>
        </w:rPr>
        <w:t>2014 – 2015</w:t>
      </w:r>
    </w:p>
    <w:p>
      <w:pPr>
        <w:pStyle w:val="ListParagraph"/>
        <w:spacing w:lineRule="auto" w:line="240"/>
        <w:rPr>
          <w:lang w:val="fr-CA"/>
        </w:rPr>
      </w:pPr>
      <w:r>
        <w:rPr>
          <w:lang w:val="fr-CA"/>
        </w:rPr>
        <w:t>Sciences Humaines, profil Individu/Éducation</w:t>
      </w:r>
    </w:p>
    <w:p>
      <w:pPr>
        <w:pStyle w:val="ListParagraph"/>
        <w:spacing w:lineRule="auto" w:line="240"/>
        <w:rPr>
          <w:u w:val="single"/>
          <w:lang w:val="fr-CA"/>
        </w:rPr>
      </w:pPr>
      <w:r>
        <w:rPr>
          <w:u w:val="single"/>
          <w:lang w:val="fr-CA"/>
        </w:rPr>
      </w:r>
    </w:p>
    <w:p>
      <w:pPr>
        <w:pStyle w:val="ListParagraph"/>
        <w:spacing w:lineRule="auto" w:line="240"/>
        <w:rPr>
          <w:u w:val="single"/>
          <w:lang w:val="fr-CA"/>
        </w:rPr>
      </w:pPr>
      <w:r>
        <w:rPr>
          <w:u w:val="single"/>
          <w:lang w:val="fr-CA"/>
        </w:rPr>
      </w:r>
    </w:p>
    <w:p>
      <w:pPr>
        <w:pStyle w:val="Normal"/>
        <w:rPr>
          <w:sz w:val="28"/>
          <w:szCs w:val="28"/>
          <w:lang w:val="fr-CA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-1175385</wp:posOffset>
                </wp:positionH>
                <wp:positionV relativeFrom="paragraph">
                  <wp:posOffset>-103505</wp:posOffset>
                </wp:positionV>
                <wp:extent cx="2715895" cy="337185"/>
                <wp:effectExtent l="0" t="0" r="0" b="0"/>
                <wp:wrapNone/>
                <wp:docPr id="3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120" cy="3366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fillcolor="#b2b2b2" stroked="t" style="position:absolute;margin-left:-92.55pt;margin-top:-8.15pt;width:213.75pt;height:26.45pt">
                <w10:wrap type="none"/>
                <v:fill o:detectmouseclick="t" type="solid" color2="#4d4d4d"/>
                <v:stroke color="#3465a4" joinstyle="round" endcap="flat"/>
              </v:rect>
            </w:pict>
          </mc:Fallback>
        </mc:AlternateContent>
      </w:r>
      <w:r>
        <w:rPr>
          <w:b/>
          <w:sz w:val="28"/>
          <w:szCs w:val="28"/>
          <w:u w:val="single"/>
          <w:lang w:val="fr-CA"/>
        </w:rPr>
        <w:t>Précédents emplois :</w:t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fr-CA"/>
        </w:rPr>
        <w:t>Tim Horton’s (Victoriaville)</w:t>
        <w:tab/>
        <w:tab/>
      </w:r>
      <w:r>
        <w:rPr>
          <w:b w:val="false"/>
          <w:bCs w:val="false"/>
          <w:lang w:val="fr-CA"/>
        </w:rPr>
        <w:t>(Décembre 2017- Décembre 2018)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b w:val="false"/>
          <w:bCs w:val="false"/>
          <w:lang w:val="fr-CA"/>
        </w:rPr>
        <w:tab/>
        <w:tab/>
        <w:t>Superviseur/Membre d’équipe (Pâtissier)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Servir les clients aux caisses et au service au volant;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Faire l’entretien des locaux et des instruments de cuisson;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Préparer les commandes au bar à salade;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Surveiller et réaliser la confection de pâtisseries.</w:t>
        <w:br/>
      </w:r>
      <w:r>
        <w:rPr>
          <w:b/>
          <w:bCs/>
          <w:lang w:val="fr-CA"/>
        </w:rPr>
        <w:t xml:space="preserve">Raison du départ : </w:t>
      </w:r>
      <w:r>
        <w:rPr>
          <w:b w:val="false"/>
          <w:bCs w:val="false"/>
          <w:lang w:val="fr-CA"/>
        </w:rPr>
        <w:t>Études universitaires</w:t>
      </w:r>
    </w:p>
    <w:p>
      <w:pPr>
        <w:pStyle w:val="ListParagraph"/>
        <w:numPr>
          <w:ilvl w:val="0"/>
          <w:numId w:val="0"/>
        </w:numPr>
        <w:ind w:left="1800" w:hanging="0"/>
        <w:rPr>
          <w:b w:val="false"/>
          <w:b w:val="false"/>
          <w:bCs w:val="false"/>
          <w:lang w:val="fr-CA"/>
        </w:rPr>
      </w:pPr>
      <w:r>
        <w:rPr>
          <w:b w:val="false"/>
          <w:bCs w:val="false"/>
          <w:lang w:val="fr-CA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fr-CA"/>
        </w:rPr>
        <w:t>Royaume du jeu (Victoriaville)</w:t>
        <w:tab/>
        <w:tab/>
        <w:tab/>
      </w:r>
      <w:r>
        <w:rPr>
          <w:lang w:val="fr-CA"/>
        </w:rPr>
        <w:t>(Avril 2017- Sept. 2017)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r>
        <w:rPr>
          <w:lang w:val="fr-CA"/>
        </w:rPr>
        <w:t>Animateur</w:t>
      </w:r>
    </w:p>
    <w:p>
      <w:pPr>
        <w:pStyle w:val="ListParagraph"/>
        <w:numPr>
          <w:ilvl w:val="1"/>
          <w:numId w:val="4"/>
        </w:numPr>
        <w:rPr/>
      </w:pPr>
      <w:r>
        <w:rPr>
          <w:lang w:val="fr-CA"/>
        </w:rPr>
        <w:t>Accueillir les clients et s’assurer du service aux tables;</w:t>
      </w:r>
    </w:p>
    <w:p>
      <w:pPr>
        <w:pStyle w:val="ListParagraph"/>
        <w:numPr>
          <w:ilvl w:val="1"/>
          <w:numId w:val="4"/>
        </w:numPr>
        <w:rPr/>
      </w:pPr>
      <w:r>
        <w:rPr>
          <w:lang w:val="fr-CA"/>
        </w:rPr>
        <w:t>Conseiller et expliquer des jeux de sociétés aux clients selon leurs préférences;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Assurer le service au bar et à la caisse;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Assumer le rôle de cuisinier durant les heures de pointe;</w:t>
      </w:r>
    </w:p>
    <w:p>
      <w:pPr>
        <w:pStyle w:val="ListParagraph"/>
        <w:numPr>
          <w:ilvl w:val="0"/>
          <w:numId w:val="0"/>
        </w:numPr>
        <w:ind w:left="1800" w:hanging="0"/>
        <w:rPr/>
      </w:pPr>
      <w:r>
        <w:rPr>
          <w:b/>
          <w:bCs/>
          <w:u w:val="single"/>
          <w:lang w:val="fr-CA"/>
        </w:rPr>
        <w:t xml:space="preserve">Raison du départ : </w:t>
      </w:r>
      <w:r>
        <w:rPr>
          <w:b w:val="false"/>
          <w:bCs w:val="false"/>
          <w:u w:val="none"/>
          <w:lang w:val="fr-CA"/>
        </w:rPr>
        <w:t xml:space="preserve"> Surplus d’effectifs</w:t>
      </w:r>
    </w:p>
    <w:p>
      <w:pPr>
        <w:pStyle w:val="ListParagraph"/>
        <w:numPr>
          <w:ilvl w:val="0"/>
          <w:numId w:val="0"/>
        </w:numPr>
        <w:ind w:left="1440" w:hanging="0"/>
        <w:rPr>
          <w:b w:val="false"/>
          <w:b w:val="false"/>
          <w:bCs w:val="false"/>
          <w:lang w:val="fr-CA"/>
        </w:rPr>
      </w:pPr>
      <w:r>
        <w:rPr>
          <w:b w:val="false"/>
          <w:bCs w:val="false"/>
          <w:lang w:val="fr-CA"/>
        </w:rPr>
      </w:r>
    </w:p>
    <w:p>
      <w:pPr>
        <w:pStyle w:val="ListParagraph"/>
        <w:numPr>
          <w:ilvl w:val="0"/>
          <w:numId w:val="0"/>
        </w:numPr>
        <w:ind w:left="1440" w:hanging="0"/>
        <w:rPr>
          <w:b w:val="false"/>
          <w:b w:val="false"/>
          <w:bCs w:val="false"/>
          <w:lang w:val="fr-CA"/>
        </w:rPr>
      </w:pPr>
      <w:r>
        <w:rPr>
          <w:b w:val="false"/>
          <w:bCs w:val="false"/>
          <w:lang w:val="fr-CA"/>
        </w:rPr>
      </w:r>
    </w:p>
    <w:p>
      <w:pPr>
        <w:pStyle w:val="ListParagraph"/>
        <w:numPr>
          <w:ilvl w:val="0"/>
          <w:numId w:val="0"/>
        </w:numPr>
        <w:ind w:left="1440" w:hanging="0"/>
        <w:rPr>
          <w:b w:val="false"/>
          <w:b w:val="false"/>
          <w:bCs w:val="false"/>
          <w:lang w:val="fr-CA"/>
        </w:rPr>
      </w:pPr>
      <w:r>
        <w:rPr>
          <w:b w:val="false"/>
          <w:bCs w:val="false"/>
          <w:lang w:val="fr-CA"/>
        </w:rPr>
      </w:r>
    </w:p>
    <w:p>
      <w:pPr>
        <w:pStyle w:val="ListParagraph"/>
        <w:numPr>
          <w:ilvl w:val="0"/>
          <w:numId w:val="0"/>
        </w:numPr>
        <w:ind w:left="1440" w:hanging="0"/>
        <w:rPr>
          <w:b w:val="false"/>
          <w:b w:val="false"/>
          <w:bCs w:val="false"/>
          <w:lang w:val="fr-CA"/>
        </w:rPr>
      </w:pPr>
      <w:r>
        <w:rPr>
          <w:b w:val="false"/>
          <w:bCs w:val="false"/>
          <w:lang w:val="fr-CA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fr-CA"/>
        </w:rPr>
        <w:t>Surplus RD (Victoriaville)</w:t>
        <w:tab/>
        <w:tab/>
        <w:tab/>
        <w:tab/>
        <w:tab/>
      </w:r>
      <w:r>
        <w:rPr>
          <w:lang w:val="fr-CA"/>
        </w:rPr>
        <w:t>(Juin 2017- Août 2017)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r>
        <w:rPr>
          <w:lang w:val="fr-CA"/>
        </w:rPr>
        <w:t>Journalier</w:t>
      </w:r>
    </w:p>
    <w:p>
      <w:pPr>
        <w:pStyle w:val="ListParagraph"/>
        <w:numPr>
          <w:ilvl w:val="1"/>
          <w:numId w:val="4"/>
        </w:numPr>
        <w:rPr/>
      </w:pPr>
      <w:r>
        <w:rPr>
          <w:lang w:val="fr-CA"/>
        </w:rPr>
        <w:t>Décharger les camions de meubles et d’électroménagers sur le quai de réception;</w:t>
      </w:r>
    </w:p>
    <w:p>
      <w:pPr>
        <w:pStyle w:val="ListParagraph"/>
        <w:numPr>
          <w:ilvl w:val="1"/>
          <w:numId w:val="4"/>
        </w:numPr>
        <w:rPr/>
      </w:pPr>
      <w:r>
        <w:rPr>
          <w:lang w:val="fr-CA"/>
        </w:rPr>
        <w:t>Mettre sur palettes de bois les différents articles en s’assurant de la qualité et de l’emballage des produits;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Charger les meubles destinés pour la vente en ligne dans les conteneurs;</w:t>
      </w:r>
    </w:p>
    <w:p>
      <w:pPr>
        <w:pStyle w:val="ListParagraph"/>
        <w:numPr>
          <w:ilvl w:val="1"/>
          <w:numId w:val="4"/>
        </w:numPr>
        <w:rPr/>
      </w:pPr>
      <w:r>
        <w:rPr>
          <w:b w:val="false"/>
          <w:bCs w:val="false"/>
          <w:lang w:val="fr-CA"/>
        </w:rPr>
        <w:t>S’assurer de menues tâches connexes (ex : nettoyage de fauteuils, verrouiller les portes de quai à la sortie, …)</w:t>
      </w:r>
    </w:p>
    <w:p>
      <w:pPr>
        <w:pStyle w:val="ListParagraph"/>
        <w:numPr>
          <w:ilvl w:val="0"/>
          <w:numId w:val="0"/>
        </w:numPr>
        <w:ind w:left="1800" w:hanging="0"/>
        <w:rPr/>
      </w:pPr>
      <w:r>
        <w:rPr>
          <w:b/>
          <w:bCs w:val="false"/>
          <w:u w:val="single"/>
          <w:lang w:val="fr-CA"/>
        </w:rPr>
        <w:t>Raison du départ :</w:t>
      </w:r>
      <w:r>
        <w:rPr>
          <w:b w:val="false"/>
          <w:bCs w:val="false"/>
          <w:u w:val="single"/>
          <w:lang w:val="fr-CA"/>
        </w:rPr>
        <w:t xml:space="preserve"> </w:t>
      </w:r>
      <w:r>
        <w:rPr>
          <w:b w:val="false"/>
          <w:bCs w:val="false"/>
          <w:lang w:val="fr-CA"/>
        </w:rPr>
        <w:t xml:space="preserve"> Retour aux études</w:t>
      </w:r>
    </w:p>
    <w:p>
      <w:pPr>
        <w:pStyle w:val="ListParagraph"/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numPr>
          <w:ilvl w:val="0"/>
          <w:numId w:val="0"/>
        </w:numPr>
        <w:ind w:left="1440" w:hanging="0"/>
        <w:rPr>
          <w:b/>
          <w:b/>
          <w:sz w:val="28"/>
          <w:szCs w:val="28"/>
          <w:u w:val="single"/>
          <w:lang w:val="fr-CA"/>
        </w:rPr>
      </w:pPr>
      <w:r>
        <w:rPr>
          <w:b/>
          <w:sz w:val="28"/>
          <w:szCs w:val="28"/>
          <w:u w:val="single"/>
          <w:lang w:val="fr-CA"/>
        </w:rPr>
      </w:r>
    </w:p>
    <w:p>
      <w:pPr>
        <w:pStyle w:val="Normal"/>
        <w:ind w:hanging="0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-1175385</wp:posOffset>
                </wp:positionH>
                <wp:positionV relativeFrom="paragraph">
                  <wp:posOffset>-103505</wp:posOffset>
                </wp:positionV>
                <wp:extent cx="3199765" cy="337185"/>
                <wp:effectExtent l="0" t="0" r="0" b="0"/>
                <wp:wrapNone/>
                <wp:docPr id="4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8960" cy="3366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fillcolor="#b2b2b2" stroked="t" style="position:absolute;margin-left:-92.55pt;margin-top:-8.15pt;width:251.85pt;height:26.45pt">
                <w10:wrap type="none"/>
                <v:fill o:detectmouseclick="t" type="solid" color2="#4d4d4d"/>
                <v:stroke color="#3465a4" joinstyle="round" endcap="flat"/>
              </v:rect>
            </w:pict>
          </mc:Fallback>
        </mc:AlternateContent>
      </w:r>
      <w:r>
        <w:rPr>
          <w:b/>
          <w:sz w:val="28"/>
          <w:szCs w:val="28"/>
          <w:u w:val="single"/>
          <w:lang w:val="fr-CA"/>
        </w:rPr>
        <w:t>Réalisations personnelles :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fr-CA"/>
        </w:rPr>
        <w:t>Tutorat en français au Cégep de Victoriaville en 2015;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fr-CA"/>
        </w:rPr>
        <w:t>Direction d’un groupe de jeux de société au niveau collégial et du budget (KAOS);</w:t>
      </w:r>
    </w:p>
    <w:p>
      <w:pPr>
        <w:pStyle w:val="ListParagraph"/>
        <w:numPr>
          <w:ilvl w:val="0"/>
          <w:numId w:val="1"/>
        </w:numPr>
        <w:rPr/>
      </w:pPr>
      <w:r>
        <w:rPr>
          <w:lang w:val="fr-CA"/>
        </w:rPr>
        <w:t>Récipiendaire de la bourse du député fédéral André Bellavance (SAGNU) ;</w:t>
      </w:r>
    </w:p>
    <w:p>
      <w:pPr>
        <w:pStyle w:val="ListParagraph"/>
        <w:numPr>
          <w:ilvl w:val="0"/>
          <w:numId w:val="1"/>
        </w:numPr>
        <w:rPr>
          <w:b/>
          <w:b/>
          <w:u w:val="single"/>
          <w:lang w:val="fr-CA"/>
        </w:rPr>
      </w:pPr>
      <w:r>
        <w:rPr>
          <w:lang w:val="fr-CA"/>
        </w:rPr>
        <w:t>Méritas pour les meilleurs résultats académiques en 3</w:t>
      </w:r>
      <w:r>
        <w:rPr>
          <w:vertAlign w:val="superscript"/>
          <w:lang w:val="fr-CA"/>
        </w:rPr>
        <w:t>e</w:t>
      </w:r>
      <w:r>
        <w:rPr>
          <w:lang w:val="fr-CA"/>
        </w:rPr>
        <w:t xml:space="preserve"> et 5</w:t>
      </w:r>
      <w:r>
        <w:rPr>
          <w:vertAlign w:val="superscript"/>
          <w:lang w:val="fr-CA"/>
        </w:rPr>
        <w:t>e</w:t>
      </w:r>
      <w:r>
        <w:rPr>
          <w:lang w:val="fr-CA"/>
        </w:rPr>
        <w:t xml:space="preserve"> secondaire;</w:t>
      </w:r>
    </w:p>
    <w:p>
      <w:pPr>
        <w:pStyle w:val="Normal"/>
        <w:rPr>
          <w:b/>
          <w:b/>
          <w:u w:val="single"/>
          <w:lang w:val="fr-CA"/>
        </w:rPr>
      </w:pPr>
      <w:r>
        <w:rPr>
          <w:b/>
          <w:u w:val="single"/>
          <w:lang w:val="fr-CA"/>
        </w:rPr>
      </w:r>
    </w:p>
    <w:p>
      <w:pPr>
        <w:pStyle w:val="Normal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-1175385</wp:posOffset>
                </wp:positionH>
                <wp:positionV relativeFrom="paragraph">
                  <wp:posOffset>-103505</wp:posOffset>
                </wp:positionV>
                <wp:extent cx="1978660" cy="337185"/>
                <wp:effectExtent l="0" t="0" r="0" b="0"/>
                <wp:wrapNone/>
                <wp:docPr id="5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200" cy="3366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fillcolor="#b2b2b2" stroked="t" style="position:absolute;margin-left:-92.55pt;margin-top:-8.15pt;width:155.7pt;height:26.45pt">
                <w10:wrap type="none"/>
                <v:fill o:detectmouseclick="t" type="solid" color2="#4d4d4d"/>
                <v:stroke color="#3465a4" joinstyle="round" endcap="flat"/>
              </v:rect>
            </w:pict>
          </mc:Fallback>
        </mc:AlternateContent>
      </w:r>
      <w:r>
        <w:rPr>
          <w:b/>
          <w:sz w:val="28"/>
          <w:u w:val="single"/>
          <w:lang w:val="fr-CA"/>
        </w:rPr>
        <w:t>Qualités :</w:t>
      </w:r>
    </w:p>
    <w:p>
      <w:pPr>
        <w:pStyle w:val="ListParagraph"/>
        <w:numPr>
          <w:ilvl w:val="0"/>
          <w:numId w:val="3"/>
        </w:numPr>
        <w:rPr>
          <w:b/>
          <w:b/>
          <w:u w:val="single"/>
          <w:lang w:val="fr-CA"/>
        </w:rPr>
      </w:pPr>
      <w:r>
        <w:rPr>
          <w:lang w:val="fr-CA"/>
        </w:rPr>
        <w:t>Désir d’apprendre et de transmettre son savoir;</w:t>
      </w:r>
    </w:p>
    <w:p>
      <w:pPr>
        <w:pStyle w:val="ListParagraph"/>
        <w:numPr>
          <w:ilvl w:val="0"/>
          <w:numId w:val="3"/>
        </w:numPr>
        <w:rPr>
          <w:b/>
          <w:b/>
          <w:u w:val="single"/>
          <w:lang w:val="fr-CA"/>
        </w:rPr>
      </w:pPr>
      <w:r>
        <w:rPr>
          <w:lang w:val="fr-CA"/>
        </w:rPr>
        <w:t>Posé;</w:t>
      </w:r>
    </w:p>
    <w:p>
      <w:pPr>
        <w:pStyle w:val="ListParagraph"/>
        <w:numPr>
          <w:ilvl w:val="0"/>
          <w:numId w:val="3"/>
        </w:numPr>
        <w:rPr>
          <w:b/>
          <w:b/>
          <w:u w:val="single"/>
          <w:lang w:val="fr-CA"/>
        </w:rPr>
      </w:pPr>
      <w:r>
        <w:rPr>
          <w:lang w:val="fr-CA"/>
        </w:rPr>
        <w:t>Ponctuel;</w:t>
      </w:r>
    </w:p>
    <w:p>
      <w:pPr>
        <w:pStyle w:val="ListParagraph"/>
        <w:numPr>
          <w:ilvl w:val="0"/>
          <w:numId w:val="3"/>
        </w:numPr>
        <w:rPr/>
      </w:pPr>
      <w:r>
        <w:rPr>
          <w:lang w:val="fr-CA"/>
        </w:rPr>
        <w:t>Empathique;</w:t>
      </w:r>
    </w:p>
    <w:p>
      <w:pPr>
        <w:pStyle w:val="ListParagraph"/>
        <w:numPr>
          <w:ilvl w:val="0"/>
          <w:numId w:val="3"/>
        </w:numPr>
        <w:rPr>
          <w:b/>
          <w:b/>
          <w:u w:val="single"/>
          <w:lang w:val="fr-CA"/>
        </w:rPr>
      </w:pPr>
      <w:r>
        <w:rPr>
          <w:lang w:val="fr-CA"/>
        </w:rPr>
        <w:t>Recherche de la performance et de l’autonomie.</w:t>
      </w:r>
    </w:p>
    <w:p>
      <w:pPr>
        <w:pStyle w:val="ListParagraph"/>
        <w:rPr>
          <w:b/>
          <w:b/>
          <w:u w:val="single"/>
          <w:lang w:val="fr-CA"/>
        </w:rPr>
      </w:pPr>
      <w:r>
        <w:rPr>
          <w:b/>
          <w:u w:val="single"/>
          <w:lang w:val="fr-CA"/>
        </w:rPr>
      </w:r>
    </w:p>
    <w:p>
      <w:pPr>
        <w:pStyle w:val="Normal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-1175385</wp:posOffset>
                </wp:positionH>
                <wp:positionV relativeFrom="paragraph">
                  <wp:posOffset>-103505</wp:posOffset>
                </wp:positionV>
                <wp:extent cx="3719195" cy="337185"/>
                <wp:effectExtent l="0" t="0" r="0" b="0"/>
                <wp:wrapNone/>
                <wp:docPr id="6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8440" cy="3366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fillcolor="#b2b2b2" stroked="t" style="position:absolute;margin-left:-92.55pt;margin-top:-8.15pt;width:292.75pt;height:26.45pt">
                <w10:wrap type="none"/>
                <v:fill o:detectmouseclick="t" type="solid" color2="#4d4d4d"/>
                <v:stroke color="#3465a4" joinstyle="round" endcap="flat"/>
              </v:rect>
            </w:pict>
          </mc:Fallback>
        </mc:AlternateContent>
      </w:r>
      <w:r>
        <w:rPr>
          <w:b/>
          <w:sz w:val="28"/>
          <w:u w:val="single"/>
          <w:lang w:val="fr-CA"/>
        </w:rPr>
        <w:t>Autres informations pertinentes :</w:t>
      </w:r>
    </w:p>
    <w:p>
      <w:pPr>
        <w:pStyle w:val="ListParagraph"/>
        <w:numPr>
          <w:ilvl w:val="0"/>
          <w:numId w:val="2"/>
        </w:numPr>
        <w:spacing w:lineRule="auto" w:line="240"/>
        <w:rPr/>
      </w:pPr>
      <w:r>
        <w:rPr>
          <w:b/>
          <w:lang w:val="fr-CA"/>
        </w:rPr>
        <w:t xml:space="preserve"> </w:t>
      </w:r>
      <w:r>
        <w:rPr>
          <w:b/>
          <w:lang w:val="fr-CA"/>
        </w:rPr>
        <w:t>Langues parlées et écrites :</w:t>
      </w:r>
      <w:r>
        <w:rPr>
          <w:lang w:val="fr-CA"/>
        </w:rPr>
        <w:t xml:space="preserve"> français (langue maternelle), anglais (intermédiaire), russe (débutant);</w:t>
      </w:r>
    </w:p>
    <w:p>
      <w:pPr>
        <w:pStyle w:val="ListParagraph"/>
        <w:numPr>
          <w:ilvl w:val="0"/>
          <w:numId w:val="2"/>
        </w:numPr>
        <w:spacing w:lineRule="auto" w:line="240"/>
        <w:rPr/>
      </w:pPr>
      <w:r>
        <w:rPr>
          <w:b/>
          <w:lang w:val="fr-CA"/>
        </w:rPr>
        <w:t xml:space="preserve">Compétences informatiques : </w:t>
      </w:r>
      <w:r>
        <w:rPr>
          <w:lang w:val="fr-CA"/>
        </w:rPr>
        <w:t>Word (Intermédiaire), Excel (Débutant-Intermédiaire);</w:t>
      </w:r>
    </w:p>
    <w:p>
      <w:pPr>
        <w:pStyle w:val="ListParagraph"/>
        <w:numPr>
          <w:ilvl w:val="0"/>
          <w:numId w:val="2"/>
        </w:numPr>
        <w:spacing w:lineRule="auto" w:line="240"/>
        <w:rPr/>
      </w:pPr>
      <w:r>
        <w:rPr>
          <w:b/>
          <w:lang w:val="fr-CA"/>
        </w:rPr>
        <w:t xml:space="preserve">Loisirs : </w:t>
      </w:r>
      <w:r>
        <w:rPr>
          <w:lang w:val="fr-CA"/>
        </w:rPr>
        <w:t>Dessin, jeux vidéos, jeux de société, lecture, écriture, volleyball.</w:t>
      </w:r>
    </w:p>
    <w:p>
      <w:pPr>
        <w:pStyle w:val="Normal"/>
        <w:spacing w:before="0" w:after="200"/>
        <w:jc w:val="center"/>
        <w:rPr>
          <w:i/>
          <w:i/>
          <w:lang w:val="fr-CA"/>
        </w:rPr>
      </w:pPr>
      <w:r>
        <w:rPr>
          <w:i/>
          <w:lang w:val="fr-CA"/>
        </w:rPr>
      </w:r>
    </w:p>
    <w:p>
      <w:pPr>
        <w:pStyle w:val="Normal"/>
        <w:spacing w:before="0" w:after="200"/>
        <w:jc w:val="center"/>
        <w:rPr/>
      </w:pPr>
      <w:r>
        <w:rPr>
          <w:i/>
          <w:sz w:val="24"/>
          <w:szCs w:val="24"/>
          <w:lang w:val="fr-CA"/>
        </w:rPr>
        <w:t>Mes références et mon numéro d’assurance sociale vous seront fournis sur demand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Wingdings 2">
    <w:charset w:val="02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fr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CA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e0a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00000A"/>
      <w:kern w:val="0"/>
      <w:sz w:val="24"/>
      <w:szCs w:val="24"/>
      <w:lang w:val="en-CA" w:eastAsia="en-US" w:bidi="ar-SA"/>
    </w:rPr>
  </w:style>
  <w:style w:type="paragraph" w:styleId="Titre2">
    <w:name w:val="Heading 2"/>
    <w:basedOn w:val="Titre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  <w:b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Symbol"/>
      <w:b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Symbol"/>
      <w:b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  <w:b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Symbol"/>
      <w:b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cs="Symbol"/>
      <w:b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ListLabel154">
    <w:name w:val="ListLabel 154"/>
    <w:qFormat/>
    <w:rPr>
      <w:rFonts w:cs="OpenSymbol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Symbol"/>
      <w:b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Wingdings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cs="Symbol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Symbol"/>
      <w:b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cs="Symbol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OpenSymbol"/>
    </w:rPr>
  </w:style>
  <w:style w:type="character" w:styleId="ListLabel190">
    <w:name w:val="ListLabel 190"/>
    <w:qFormat/>
    <w:rPr>
      <w:rFonts w:cs="OpenSymbol"/>
    </w:rPr>
  </w:style>
  <w:style w:type="character" w:styleId="ListLabel191">
    <w:name w:val="ListLabel 191"/>
    <w:qFormat/>
    <w:rPr>
      <w:rFonts w:cs="OpenSymbol"/>
    </w:rPr>
  </w:style>
  <w:style w:type="character" w:styleId="ListLabel192">
    <w:name w:val="ListLabel 192"/>
    <w:qFormat/>
    <w:rPr>
      <w:rFonts w:cs="OpenSymbol"/>
    </w:rPr>
  </w:style>
  <w:style w:type="character" w:styleId="ListLabel193">
    <w:name w:val="ListLabel 193"/>
    <w:qFormat/>
    <w:rPr>
      <w:rFonts w:cs="Symbol"/>
      <w:b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  <w:b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OpenSymbol"/>
    </w:rPr>
  </w:style>
  <w:style w:type="character" w:styleId="ListLabel221">
    <w:name w:val="ListLabel 221"/>
    <w:qFormat/>
    <w:rPr>
      <w:rFonts w:cs="OpenSymbol"/>
    </w:rPr>
  </w:style>
  <w:style w:type="character" w:styleId="ListLabel222">
    <w:name w:val="ListLabel 222"/>
    <w:qFormat/>
    <w:rPr>
      <w:rFonts w:cs="OpenSymbol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cs="OpenSymbol"/>
    </w:rPr>
  </w:style>
  <w:style w:type="character" w:styleId="ListLabel225">
    <w:name w:val="ListLabel 225"/>
    <w:qFormat/>
    <w:rPr>
      <w:rFonts w:cs="OpenSymbol"/>
    </w:rPr>
  </w:style>
  <w:style w:type="character" w:styleId="ListLabel226">
    <w:name w:val="ListLabel 226"/>
    <w:qFormat/>
    <w:rPr>
      <w:rFonts w:cs="OpenSymbol"/>
    </w:rPr>
  </w:style>
  <w:style w:type="character" w:styleId="ListLabel227">
    <w:name w:val="ListLabel 227"/>
    <w:qFormat/>
    <w:rPr>
      <w:rFonts w:cs="OpenSymbol"/>
    </w:rPr>
  </w:style>
  <w:style w:type="character" w:styleId="ListLabel228">
    <w:name w:val="ListLabel 228"/>
    <w:qFormat/>
    <w:rPr>
      <w:rFonts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16e0a"/>
    <w:pPr>
      <w:spacing w:before="0" w:after="200"/>
      <w:ind w:left="720" w:hanging="0"/>
      <w:contextualSpacing/>
    </w:pPr>
    <w:rPr/>
  </w:style>
  <w:style w:type="paragraph" w:styleId="Entte">
    <w:name w:val="Header"/>
    <w:basedOn w:val="Normal"/>
    <w:pPr>
      <w:suppressLineNumbers/>
      <w:tabs>
        <w:tab w:val="center" w:pos="4320" w:leader="none"/>
        <w:tab w:val="right" w:pos="864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LibreOffice/6.1.0.3$Windows_X86_64 LibreOffice_project/efb621ed25068d70781dc026f7e9c5187a4decd1</Application>
  <Pages>2</Pages>
  <Words>374</Words>
  <Characters>2046</Characters>
  <CharactersWithSpaces>2366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2017-03-21T14:11:00Z</dcterms:created>
  <dc:creator>Wally Uni</dc:creator>
  <dc:description/>
  <dc:language>fr-CA</dc:language>
  <cp:lastModifiedBy/>
  <dcterms:modified xsi:type="dcterms:W3CDTF">2019-02-22T10:58:31Z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